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Cs w:val="44"/>
          <w:lang w:val="en-US"/>
        </w:rPr>
      </w:pPr>
      <w:r>
        <w:rPr>
          <w:rFonts w:hint="eastAsia" w:ascii="黑体" w:hAnsi="黑体" w:eastAsia="黑体"/>
          <w:bCs/>
          <w:szCs w:val="44"/>
        </w:rPr>
        <w:t>附件</w:t>
      </w:r>
      <w:r>
        <w:rPr>
          <w:rFonts w:hint="eastAsia" w:ascii="黑体" w:hAnsi="黑体" w:eastAsia="黑体"/>
          <w:bCs/>
          <w:szCs w:val="44"/>
          <w:lang w:val="en-US" w:eastAsia="zh-CN"/>
        </w:rPr>
        <w:t>2</w:t>
      </w:r>
    </w:p>
    <w:p>
      <w:pPr>
        <w:jc w:val="center"/>
        <w:rPr>
          <w:rFonts w:ascii="仿宋_GB2312" w:hAnsi="华文中宋"/>
          <w:bCs/>
          <w:sz w:val="36"/>
          <w:szCs w:val="44"/>
        </w:rPr>
      </w:pPr>
    </w:p>
    <w:p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ascii="Arial" w:hAnsi="Arial" w:eastAsia="宋体" w:cs="Arial"/>
          <w:b/>
          <w:sz w:val="36"/>
          <w:szCs w:val="44"/>
        </w:rPr>
        <w:t>××</w:t>
      </w:r>
      <w:r>
        <w:rPr>
          <w:rFonts w:hint="eastAsia" w:ascii="Arial" w:hAnsi="Arial" w:eastAsia="宋体" w:cs="Arial"/>
          <w:b/>
          <w:sz w:val="36"/>
          <w:szCs w:val="44"/>
        </w:rPr>
        <w:t>省（市、县、区）</w:t>
      </w:r>
      <w:r>
        <w:rPr>
          <w:rFonts w:ascii="Arial" w:hAnsi="Arial" w:eastAsia="宋体" w:cs="Arial"/>
          <w:b/>
          <w:sz w:val="36"/>
          <w:szCs w:val="44"/>
        </w:rPr>
        <w:t>××</w:t>
      </w:r>
      <w:r>
        <w:rPr>
          <w:rFonts w:hint="eastAsia" w:ascii="宋体" w:hAnsi="宋体" w:eastAsia="宋体" w:cs="宋体"/>
          <w:b/>
          <w:sz w:val="36"/>
          <w:szCs w:val="44"/>
        </w:rPr>
        <w:t>专项（项目）</w:t>
      </w:r>
    </w:p>
    <w:p>
      <w:pPr>
        <w:jc w:val="center"/>
        <w:rPr>
          <w:rFonts w:ascii="宋体" w:hAnsi="宋体" w:eastAsia="宋体" w:cs="宋体"/>
          <w:b/>
          <w:sz w:val="36"/>
          <w:szCs w:val="44"/>
        </w:rPr>
      </w:pPr>
      <w:r>
        <w:rPr>
          <w:rFonts w:hint="eastAsia" w:ascii="Arial" w:hAnsi="Arial" w:eastAsia="宋体" w:cs="Arial"/>
          <w:b/>
          <w:sz w:val="36"/>
          <w:szCs w:val="44"/>
        </w:rPr>
        <w:t>2017</w:t>
      </w:r>
      <w:r>
        <w:rPr>
          <w:rFonts w:hint="eastAsia" w:ascii="宋体" w:hAnsi="宋体" w:eastAsia="宋体" w:cs="宋体"/>
          <w:b/>
          <w:sz w:val="36"/>
          <w:szCs w:val="44"/>
        </w:rPr>
        <w:t>年度绩效自评报告</w:t>
      </w:r>
    </w:p>
    <w:p>
      <w:pPr>
        <w:jc w:val="center"/>
        <w:rPr>
          <w:rFonts w:ascii="仿宋_GB2312" w:hAnsi="华文中宋"/>
          <w:bCs/>
          <w:szCs w:val="32"/>
        </w:rPr>
      </w:pPr>
      <w:r>
        <w:rPr>
          <w:rFonts w:hint="eastAsia" w:ascii="仿宋_GB2312"/>
          <w:bCs/>
          <w:szCs w:val="32"/>
        </w:rPr>
        <w:t>（参考提纲）</w:t>
      </w:r>
    </w:p>
    <w:p>
      <w:pPr>
        <w:jc w:val="center"/>
        <w:rPr>
          <w:rFonts w:ascii="仿宋_GB2312"/>
          <w:szCs w:val="32"/>
        </w:rPr>
      </w:pPr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一、基本情况</w:t>
      </w:r>
    </w:p>
    <w:p>
      <w:pPr>
        <w:ind w:firstLine="600" w:firstLineChars="200"/>
        <w:outlineLvl w:val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（一）中央下达专项转移支付预算和绩效目标情况。</w:t>
      </w:r>
    </w:p>
    <w:p>
      <w:pPr>
        <w:ind w:firstLine="600" w:firstLineChars="200"/>
        <w:outlineLvl w:val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（二）省内分解下达预算和绩效目标情况。</w:t>
      </w:r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二、绩效自评工作开展情况</w:t>
      </w:r>
    </w:p>
    <w:p>
      <w:pPr>
        <w:ind w:firstLine="60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前期准备、组织过程等相关情况。</w:t>
      </w:r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三、综合评价结论</w:t>
      </w:r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四、绩效目标实现情况分析</w:t>
      </w:r>
    </w:p>
    <w:p>
      <w:pPr>
        <w:ind w:firstLine="602" w:firstLineChars="200"/>
        <w:outlineLvl w:val="0"/>
        <w:rPr>
          <w:rFonts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（一）项目资金情况分析。</w:t>
      </w:r>
    </w:p>
    <w:p>
      <w:pPr>
        <w:ind w:firstLine="60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1.项目资金到位情况分析。</w:t>
      </w:r>
    </w:p>
    <w:p>
      <w:pPr>
        <w:ind w:firstLine="60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2.项目资金执行情况分析。</w:t>
      </w:r>
    </w:p>
    <w:p>
      <w:pPr>
        <w:ind w:firstLine="60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3.项目资金管理情况分析。</w:t>
      </w:r>
    </w:p>
    <w:p>
      <w:pPr>
        <w:ind w:firstLine="602" w:firstLineChars="200"/>
        <w:outlineLvl w:val="0"/>
        <w:rPr>
          <w:rFonts w:ascii="楷体_GB2312" w:hAnsi="楷体_GB2312" w:eastAsia="楷体_GB2312" w:cs="楷体_GB2312"/>
          <w:b/>
          <w:bCs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Cs w:val="32"/>
        </w:rPr>
        <w:t>（二）项目绩效指标完成情况分析。</w:t>
      </w:r>
    </w:p>
    <w:p>
      <w:pPr>
        <w:ind w:firstLine="60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1.产出指标完成情况分析。</w:t>
      </w:r>
    </w:p>
    <w:p>
      <w:pPr>
        <w:ind w:firstLine="60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2.效益指标完成情况分析。</w:t>
      </w:r>
    </w:p>
    <w:p>
      <w:pPr>
        <w:ind w:firstLine="60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3.满意度指标完成情况分析。</w:t>
      </w:r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五、绩效目标未完成原因和下一步改进措施</w:t>
      </w:r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六、绩效自评结果拟应用和公开情况</w:t>
      </w:r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七、绩效自评工作的经验、问题和建议。</w:t>
      </w:r>
    </w:p>
    <w:p>
      <w:pPr>
        <w:ind w:firstLine="600" w:firstLineChars="200"/>
        <w:rPr>
          <w:rFonts w:ascii="黑体" w:hAnsi="黑体" w:eastAsia="黑体" w:cs="黑体"/>
          <w:bCs/>
          <w:szCs w:val="32"/>
        </w:rPr>
      </w:pPr>
      <w:r>
        <w:rPr>
          <w:rFonts w:hint="eastAsia" w:ascii="黑体" w:hAnsi="黑体" w:eastAsia="黑体" w:cs="黑体"/>
          <w:bCs/>
          <w:szCs w:val="32"/>
        </w:rPr>
        <w:t>八、其他需说明的问题。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7C6"/>
    <w:rsid w:val="00131E66"/>
    <w:rsid w:val="00153394"/>
    <w:rsid w:val="003227C6"/>
    <w:rsid w:val="003C7F3D"/>
    <w:rsid w:val="003E2D58"/>
    <w:rsid w:val="006E2DAD"/>
    <w:rsid w:val="00805206"/>
    <w:rsid w:val="008B4299"/>
    <w:rsid w:val="009369AD"/>
    <w:rsid w:val="009701A0"/>
    <w:rsid w:val="00970DCD"/>
    <w:rsid w:val="00AB4ED7"/>
    <w:rsid w:val="00AD645B"/>
    <w:rsid w:val="00D57A51"/>
    <w:rsid w:val="00F41E2D"/>
    <w:rsid w:val="16726DC4"/>
    <w:rsid w:val="614E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53</Words>
  <Characters>307</Characters>
  <Lines>2</Lines>
  <Paragraphs>1</Paragraphs>
  <ScaleCrop>false</ScaleCrop>
  <LinksUpToDate>false</LinksUpToDate>
  <CharactersWithSpaces>359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2018-03-23T09:11:00Z</dcterms:created>
  <dc:creator>冯妍妍/预算绩效管理处（行资处）/湖北省财政厅</dc:creator>
  <cp:lastModifiedBy>lenovo</cp:lastModifiedBy>
  <cp:lastPrinted>2018-03-29T08:09:00Z</cp:lastPrinted>
  <dcterms:modified xsi:type="dcterms:W3CDTF">2018-05-15T06:45:16Z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